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rPr>
      </w:pPr>
      <w:bookmarkStart w:id="0" w:name="_GoBack"/>
      <w:bookmarkEnd w:id="0"/>
      <w:r w:rsidRPr="006842C8">
        <w:rPr>
          <w:rFonts w:ascii="Times New Roman" w:eastAsia="Times New Roman" w:hAnsi="Times New Roman" w:cs="Times New Roman"/>
          <w:noProof/>
          <w:color w:val="FF0000"/>
          <w:szCs w:val="20"/>
        </w:rPr>
        <w:drawing>
          <wp:inline distT="0" distB="0" distL="0" distR="0" wp14:anchorId="495A4FC1" wp14:editId="28B27EA6">
            <wp:extent cx="12192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b/>
          <w:sz w:val="28"/>
          <w:szCs w:val="28"/>
        </w:rPr>
      </w:pPr>
      <w:r w:rsidRPr="006842C8">
        <w:rPr>
          <w:rFonts w:ascii="Times New Roman" w:eastAsia="Times New Roman" w:hAnsi="Times New Roman" w:cs="Times New Roman"/>
          <w:b/>
          <w:sz w:val="28"/>
          <w:szCs w:val="28"/>
        </w:rPr>
        <w:t>WATER UTILITY TARIFF</w:t>
      </w: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b/>
          <w:sz w:val="28"/>
          <w:szCs w:val="28"/>
        </w:rPr>
      </w:pPr>
      <w:r w:rsidRPr="006842C8">
        <w:rPr>
          <w:rFonts w:ascii="Times New Roman" w:eastAsia="Times New Roman" w:hAnsi="Times New Roman" w:cs="Times New Roman"/>
          <w:b/>
          <w:sz w:val="28"/>
          <w:szCs w:val="28"/>
        </w:rPr>
        <w:t xml:space="preserve">Docket Number </w:t>
      </w:r>
      <w:r>
        <w:rPr>
          <w:rFonts w:ascii="Times New Roman" w:eastAsia="Times New Roman" w:hAnsi="Times New Roman" w:cs="Times New Roman"/>
          <w:b/>
          <w:sz w:val="28"/>
          <w:szCs w:val="28"/>
        </w:rPr>
        <w:t>4</w:t>
      </w:r>
      <w:r w:rsidR="00003F11">
        <w:rPr>
          <w:rFonts w:ascii="Times New Roman" w:eastAsia="Times New Roman" w:hAnsi="Times New Roman" w:cs="Times New Roman"/>
          <w:b/>
          <w:sz w:val="28"/>
          <w:szCs w:val="28"/>
        </w:rPr>
        <w:t>8235</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u w:val="single"/>
        </w:rPr>
        <w:t>P.O. Box 9648</w:t>
      </w:r>
    </w:p>
    <w:p w:rsidR="00C93DF6" w:rsidRPr="006842C8"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(Utility Name)</w:t>
      </w:r>
      <w:r w:rsidRPr="006842C8">
        <w:rPr>
          <w:rFonts w:ascii="Times New Roman" w:eastAsia="Times New Roman" w:hAnsi="Times New Roman" w:cs="Times New Roman"/>
          <w:sz w:val="18"/>
          <w:szCs w:val="18"/>
        </w:rPr>
        <w:tab/>
        <w:t>(Business Address)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Spring, TX 77387</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u w:val="single"/>
        </w:rPr>
        <w:t>(713) 417-4832</w:t>
      </w:r>
    </w:p>
    <w:p w:rsidR="00C93DF6" w:rsidRPr="006842C8"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(City, State, Zip Code)</w:t>
      </w:r>
      <w:r w:rsidRPr="006842C8">
        <w:rPr>
          <w:rFonts w:ascii="Times New Roman" w:eastAsia="Times New Roman" w:hAnsi="Times New Roman" w:cs="Times New Roman"/>
          <w:sz w:val="18"/>
          <w:szCs w:val="18"/>
        </w:rPr>
        <w:tab/>
        <w:t>(Area Code/Telephone)</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for utility operations under the following Certificate of Convenience and Necessity: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12228</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county: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Harris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cities or unincorporated towns (if any):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None</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subdivisions or systems: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Rankin Park - PWS ID No. 1012070</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TABLE OF CONTENTS</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The above utility lists the following sections of its tariff (if additional pages are needed for a section, all pages should be numbered consecutively):</w:t>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1.0 -- RATE SCHEDULE</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rPr>
        <w:fldChar w:fldCharType="begin"/>
      </w:r>
      <w:r w:rsidRPr="00B51883">
        <w:rPr>
          <w:rFonts w:ascii="Times New Roman" w:eastAsia="Times New Roman" w:hAnsi="Times New Roman" w:cs="Times New Roman"/>
          <w:sz w:val="24"/>
          <w:szCs w:val="24"/>
        </w:rPr>
        <w:instrText xml:space="preserve"> PAGEREF _Ref454181791 \h </w:instrText>
      </w:r>
      <w:r w:rsidRPr="00B51883">
        <w:rPr>
          <w:rFonts w:ascii="Times New Roman" w:eastAsia="Times New Roman" w:hAnsi="Times New Roman" w:cs="Times New Roman"/>
          <w:sz w:val="24"/>
          <w:szCs w:val="24"/>
        </w:rPr>
      </w:r>
      <w:r w:rsidRPr="00B51883">
        <w:rPr>
          <w:rFonts w:ascii="Times New Roman" w:eastAsia="Times New Roman" w:hAnsi="Times New Roman" w:cs="Times New Roman"/>
          <w:sz w:val="24"/>
          <w:szCs w:val="24"/>
        </w:rPr>
        <w:fldChar w:fldCharType="separate"/>
      </w:r>
      <w:r w:rsidRPr="00B51883">
        <w:rPr>
          <w:rFonts w:ascii="Times New Roman" w:eastAsia="Times New Roman" w:hAnsi="Times New Roman" w:cs="Times New Roman"/>
          <w:noProof/>
          <w:sz w:val="24"/>
          <w:szCs w:val="24"/>
        </w:rPr>
        <w:t>2</w:t>
      </w:r>
      <w:r w:rsidRPr="00B51883">
        <w:rPr>
          <w:rFonts w:ascii="Times New Roman" w:eastAsia="Times New Roman" w:hAnsi="Times New Roman" w:cs="Times New Roman"/>
          <w:sz w:val="24"/>
          <w:szCs w:val="24"/>
        </w:rPr>
        <w:fldChar w:fldCharType="end"/>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2.0 -- SERVICE RULES AND POLICIES</w:t>
      </w:r>
      <w:r w:rsidRPr="00B51883">
        <w:rPr>
          <w:rFonts w:ascii="Times New Roman" w:eastAsia="Times New Roman" w:hAnsi="Times New Roman" w:cs="Times New Roman"/>
          <w:sz w:val="24"/>
          <w:szCs w:val="24"/>
        </w:rPr>
        <w:tab/>
        <w:t>5</w:t>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3.0 -- EXTENSION POLICY</w:t>
      </w:r>
      <w:r w:rsidRPr="00B51883">
        <w:rPr>
          <w:rFonts w:ascii="Times New Roman" w:eastAsia="Times New Roman" w:hAnsi="Times New Roman" w:cs="Times New Roman"/>
          <w:sz w:val="24"/>
          <w:szCs w:val="24"/>
        </w:rPr>
        <w:tab/>
        <w:t>12</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APPENDIX A – DROUGHT CONTINGENCY PLAN</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APPENDIX B – APPLICATION FOR SERVICE</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p>
    <w:p w:rsidR="00C93DF6" w:rsidRPr="006842C8" w:rsidRDefault="00C93DF6" w:rsidP="00C93DF6">
      <w:pPr>
        <w:spacing w:after="0" w:line="240" w:lineRule="auto"/>
        <w:rPr>
          <w:rFonts w:ascii="Times New Roman" w:eastAsia="Times New Roman" w:hAnsi="Times New Roman" w:cs="Times New Roman"/>
          <w:sz w:val="24"/>
          <w:szCs w:val="20"/>
        </w:rPr>
      </w:pPr>
      <w:bookmarkStart w:id="1" w:name="_Ref454181791"/>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lastRenderedPageBreak/>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Water Tariff Page 2</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1.0 -- RATE SCHEDULE</w:t>
      </w:r>
      <w:bookmarkEnd w:id="1"/>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rsidR="00C93DF6" w:rsidRPr="008B4B8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u w:val="single"/>
        </w:rPr>
        <w:t>Section 1.01 - Rates</w:t>
      </w:r>
    </w:p>
    <w:p w:rsidR="00C93DF6" w:rsidRPr="008B4B8C" w:rsidRDefault="00C93DF6" w:rsidP="00C93DF6">
      <w:pPr>
        <w:tabs>
          <w:tab w:val="left" w:pos="2880"/>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u w:val="single"/>
        </w:rPr>
        <w:t>Meter Size</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Monthly Minimum Charge</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Gallonage Charge</w:t>
      </w:r>
    </w:p>
    <w:p w:rsidR="00C93DF6" w:rsidRPr="008B4B8C" w:rsidRDefault="00C93DF6" w:rsidP="00C93DF6">
      <w:pPr>
        <w:tabs>
          <w:tab w:val="left" w:pos="2880"/>
          <w:tab w:val="right" w:pos="9360"/>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8B4B8C">
        <w:rPr>
          <w:rFonts w:ascii="Times New Roman" w:eastAsia="Times New Roman" w:hAnsi="Times New Roman" w:cs="Times New Roman"/>
          <w:sz w:val="18"/>
          <w:szCs w:val="18"/>
        </w:rPr>
        <w:tab/>
        <w:t xml:space="preserve">(Includes </w:t>
      </w:r>
      <w:r w:rsidRPr="008B4B8C">
        <w:rPr>
          <w:rFonts w:ascii="Times New Roman" w:eastAsia="Times New Roman" w:hAnsi="Times New Roman" w:cs="Times New Roman"/>
          <w:sz w:val="18"/>
          <w:szCs w:val="18"/>
          <w:u w:val="single"/>
        </w:rPr>
        <w:t>0</w:t>
      </w:r>
      <w:r w:rsidRPr="008B4B8C">
        <w:rPr>
          <w:rFonts w:ascii="Times New Roman" w:eastAsia="Times New Roman" w:hAnsi="Times New Roman" w:cs="Times New Roman"/>
          <w:sz w:val="18"/>
          <w:szCs w:val="18"/>
        </w:rPr>
        <w:t xml:space="preserve"> gallons all meters)</w:t>
      </w:r>
    </w:p>
    <w:p w:rsidR="00C93DF6" w:rsidRPr="008B4B8C" w:rsidRDefault="00C93DF6" w:rsidP="00C93DF6">
      <w:pPr>
        <w:tabs>
          <w:tab w:val="left" w:pos="3240"/>
          <w:tab w:val="right" w:pos="9532"/>
        </w:tabs>
        <w:autoSpaceDE w:val="0"/>
        <w:autoSpaceDN w:val="0"/>
        <w:adjustRightInd w:val="0"/>
        <w:spacing w:before="120" w:after="120" w:line="240" w:lineRule="auto"/>
        <w:ind w:firstLine="27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 xml:space="preserve">5/8" or 3/4" </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$4</w:t>
      </w:r>
      <w:r w:rsidR="00003F11">
        <w:rPr>
          <w:rFonts w:ascii="Times New Roman" w:eastAsia="Times New Roman" w:hAnsi="Times New Roman" w:cs="Times New Roman"/>
          <w:sz w:val="24"/>
          <w:szCs w:val="24"/>
          <w:u w:val="single"/>
        </w:rPr>
        <w:t>7.94</w:t>
      </w:r>
    </w:p>
    <w:p w:rsidR="00C93DF6" w:rsidRPr="008B4B8C" w:rsidRDefault="00C93DF6" w:rsidP="00C93DF6">
      <w:pPr>
        <w:tabs>
          <w:tab w:val="left" w:pos="3240"/>
          <w:tab w:val="right" w:pos="9532"/>
        </w:tabs>
        <w:autoSpaceDE w:val="0"/>
        <w:autoSpaceDN w:val="0"/>
        <w:adjustRightInd w:val="0"/>
        <w:spacing w:before="120" w:after="120" w:line="240" w:lineRule="auto"/>
        <w:ind w:firstLine="27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 xml:space="preserve">3/4" </w:t>
      </w:r>
      <w:r w:rsidRPr="008B4B8C">
        <w:rPr>
          <w:rFonts w:ascii="Times New Roman" w:eastAsia="Times New Roman" w:hAnsi="Times New Roman" w:cs="Times New Roman"/>
          <w:sz w:val="24"/>
          <w:szCs w:val="24"/>
        </w:rPr>
        <w:tab/>
        <w:t>$</w:t>
      </w:r>
      <w:r w:rsidRPr="008B4B8C">
        <w:rPr>
          <w:rFonts w:ascii="Times New Roman" w:eastAsia="Times New Roman" w:hAnsi="Times New Roman" w:cs="Times New Roman"/>
          <w:sz w:val="24"/>
          <w:szCs w:val="24"/>
          <w:u w:val="single"/>
        </w:rPr>
        <w:t>4</w:t>
      </w:r>
      <w:r w:rsidR="00003F11">
        <w:rPr>
          <w:rFonts w:ascii="Times New Roman" w:eastAsia="Times New Roman" w:hAnsi="Times New Roman" w:cs="Times New Roman"/>
          <w:sz w:val="24"/>
          <w:szCs w:val="24"/>
          <w:u w:val="single"/>
        </w:rPr>
        <w:t>7.94</w:t>
      </w:r>
      <w:r w:rsidRPr="008B4B8C">
        <w:rPr>
          <w:rFonts w:ascii="Times New Roman" w:eastAsia="Times New Roman" w:hAnsi="Times New Roman" w:cs="Times New Roman"/>
          <w:sz w:val="24"/>
          <w:szCs w:val="24"/>
        </w:rPr>
        <w:tab/>
        <w:t>$</w:t>
      </w:r>
      <w:r w:rsidRPr="008B4B8C">
        <w:rPr>
          <w:rFonts w:ascii="Times New Roman" w:eastAsia="Times New Roman" w:hAnsi="Times New Roman" w:cs="Times New Roman"/>
          <w:sz w:val="24"/>
          <w:szCs w:val="24"/>
          <w:u w:val="single"/>
        </w:rPr>
        <w:t>3.</w:t>
      </w:r>
      <w:r w:rsidR="00003F11">
        <w:rPr>
          <w:rFonts w:ascii="Times New Roman" w:eastAsia="Times New Roman" w:hAnsi="Times New Roman" w:cs="Times New Roman"/>
          <w:sz w:val="24"/>
          <w:szCs w:val="24"/>
          <w:u w:val="single"/>
        </w:rPr>
        <w:t>16</w:t>
      </w:r>
      <w:r w:rsidRPr="008B4B8C">
        <w:rPr>
          <w:rFonts w:ascii="Times New Roman" w:eastAsia="Times New Roman" w:hAnsi="Times New Roman" w:cs="Times New Roman"/>
          <w:sz w:val="24"/>
          <w:szCs w:val="24"/>
        </w:rPr>
        <w:t xml:space="preserve"> </w:t>
      </w:r>
      <w:r w:rsidRPr="008B4B8C">
        <w:rPr>
          <w:rFonts w:ascii="Times New Roman" w:eastAsia="Times New Roman" w:hAnsi="Times New Roman" w:cs="Times New Roman"/>
          <w:sz w:val="18"/>
          <w:szCs w:val="18"/>
          <w:lang w:val="en-CA"/>
        </w:rPr>
        <w:fldChar w:fldCharType="begin"/>
      </w:r>
      <w:r w:rsidRPr="008B4B8C">
        <w:rPr>
          <w:rFonts w:ascii="Times New Roman" w:eastAsia="Times New Roman" w:hAnsi="Times New Roman" w:cs="Times New Roman"/>
          <w:sz w:val="18"/>
          <w:szCs w:val="18"/>
          <w:lang w:val="en-CA"/>
        </w:rPr>
        <w:instrText xml:space="preserve"> SEQ CHAPTER \h \r 1</w:instrText>
      </w:r>
      <w:r w:rsidRPr="008B4B8C">
        <w:rPr>
          <w:rFonts w:ascii="Times New Roman" w:eastAsia="Times New Roman" w:hAnsi="Times New Roman" w:cs="Times New Roman"/>
          <w:sz w:val="18"/>
          <w:szCs w:val="18"/>
          <w:lang w:val="en-CA"/>
        </w:rPr>
        <w:fldChar w:fldCharType="end"/>
      </w:r>
      <w:r w:rsidRPr="008B4B8C">
        <w:rPr>
          <w:rFonts w:ascii="Times New Roman" w:eastAsia="Times New Roman" w:hAnsi="Times New Roman" w:cs="Times New Roman"/>
          <w:sz w:val="18"/>
          <w:szCs w:val="18"/>
          <w:lang w:val="en-CA"/>
        </w:rPr>
        <w:t>per</w:t>
      </w:r>
      <w:r w:rsidRPr="008B4B8C">
        <w:rPr>
          <w:rFonts w:ascii="Times New Roman" w:eastAsia="Times New Roman" w:hAnsi="Times New Roman" w:cs="Times New Roman"/>
          <w:sz w:val="18"/>
          <w:szCs w:val="18"/>
        </w:rPr>
        <w:t xml:space="preserve"> 1,000 gallons*</w:t>
      </w:r>
    </w:p>
    <w:p w:rsidR="00C93DF6" w:rsidRPr="008B4B8C" w:rsidRDefault="00C93DF6" w:rsidP="00C93DF6">
      <w:pPr>
        <w:tabs>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1"</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$7</w:t>
      </w:r>
      <w:r w:rsidR="00003F11">
        <w:rPr>
          <w:rFonts w:ascii="Times New Roman" w:eastAsia="Times New Roman" w:hAnsi="Times New Roman" w:cs="Times New Roman"/>
          <w:sz w:val="24"/>
          <w:szCs w:val="24"/>
          <w:u w:val="single"/>
        </w:rPr>
        <w:t>9.89</w:t>
      </w:r>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1½"</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$1</w:t>
      </w:r>
      <w:r w:rsidR="00003F11">
        <w:rPr>
          <w:rFonts w:ascii="Times New Roman" w:eastAsia="Times New Roman" w:hAnsi="Times New Roman" w:cs="Times New Roman"/>
          <w:sz w:val="24"/>
          <w:szCs w:val="24"/>
          <w:u w:val="single"/>
        </w:rPr>
        <w:t>59.79</w:t>
      </w:r>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u w:val="single"/>
        </w:rPr>
      </w:pPr>
      <w:r w:rsidRPr="008B4B8C">
        <w:rPr>
          <w:rFonts w:ascii="Times New Roman" w:eastAsia="Times New Roman" w:hAnsi="Times New Roman" w:cs="Times New Roman"/>
          <w:sz w:val="24"/>
          <w:szCs w:val="24"/>
        </w:rPr>
        <w:t>2"</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$2</w:t>
      </w:r>
      <w:r w:rsidR="00003F11">
        <w:rPr>
          <w:rFonts w:ascii="Times New Roman" w:eastAsia="Times New Roman" w:hAnsi="Times New Roman" w:cs="Times New Roman"/>
          <w:sz w:val="24"/>
          <w:szCs w:val="24"/>
          <w:u w:val="single"/>
        </w:rPr>
        <w:t>55.67</w:t>
      </w:r>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u w:val="single"/>
        </w:rPr>
      </w:pPr>
      <w:r w:rsidRPr="008B4B8C">
        <w:rPr>
          <w:rFonts w:ascii="Times New Roman" w:eastAsia="Times New Roman" w:hAnsi="Times New Roman" w:cs="Times New Roman"/>
          <w:sz w:val="24"/>
          <w:szCs w:val="24"/>
        </w:rPr>
        <w:t>3"</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$4</w:t>
      </w:r>
      <w:r w:rsidR="00003F11">
        <w:rPr>
          <w:rFonts w:ascii="Times New Roman" w:eastAsia="Times New Roman" w:hAnsi="Times New Roman" w:cs="Times New Roman"/>
          <w:sz w:val="24"/>
          <w:szCs w:val="24"/>
          <w:u w:val="single"/>
        </w:rPr>
        <w:t>79.37</w:t>
      </w:r>
    </w:p>
    <w:p w:rsidR="00C93DF6" w:rsidRPr="008B4B8C" w:rsidRDefault="00C93DF6" w:rsidP="00C93DF6">
      <w:pPr>
        <w:tabs>
          <w:tab w:val="left" w:pos="324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p>
    <w:p w:rsidR="00C93DF6" w:rsidRPr="006842C8" w:rsidRDefault="00C93DF6" w:rsidP="00C93DF6">
      <w:pPr>
        <w:tabs>
          <w:tab w:val="right" w:leader="dot" w:pos="9540"/>
        </w:tabs>
        <w:autoSpaceDE w:val="0"/>
        <w:autoSpaceDN w:val="0"/>
        <w:adjustRightInd w:val="0"/>
        <w:spacing w:before="120" w:after="0" w:line="240" w:lineRule="auto"/>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*Additional Pass-Through Fee Applied to Gallonage Charge</w:t>
      </w:r>
      <w:r w:rsidRPr="006842C8">
        <w:rPr>
          <w:rFonts w:ascii="Times New Roman" w:eastAsia="Times New Roman" w:hAnsi="Times New Roman" w:cs="Times New Roman"/>
          <w:sz w:val="24"/>
          <w:szCs w:val="20"/>
        </w:rPr>
        <w:tab/>
      </w:r>
      <w:r w:rsidRPr="006842C8">
        <w:rPr>
          <w:rFonts w:ascii="Times New Roman" w:eastAsia="Times New Roman" w:hAnsi="Times New Roman" w:cs="Times New Roman"/>
          <w:sz w:val="24"/>
          <w:szCs w:val="20"/>
          <w:u w:val="single"/>
        </w:rPr>
        <w:t>$0.75</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18"/>
          <w:szCs w:val="18"/>
        </w:rPr>
        <w:t>per 1,000 gallons</w:t>
      </w:r>
    </w:p>
    <w:p w:rsidR="00C93DF6" w:rsidRPr="006842C8" w:rsidRDefault="00C93DF6" w:rsidP="00C93DF6">
      <w:pPr>
        <w:tabs>
          <w:tab w:val="left" w:pos="3240"/>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b/>
        </w:rPr>
        <w:t>City of Houston (COH) Groundwater Reduction Plan (GRP)</w:t>
      </w:r>
      <w:r w:rsidRPr="006842C8">
        <w:rPr>
          <w:rFonts w:ascii="Times New Roman" w:eastAsia="Times New Roman" w:hAnsi="Times New Roman" w:cs="Times New Roman"/>
        </w:rPr>
        <w:t>.  A $0.75 per 1,000 gallons pass-through charge as of March 15, 2012, is to be billed and collected in addition to the above monthly minimum and gallonage charges.  This pass-through charge is calculated as the current City of Houston’s GRP fee of $2.513 at the GRP Contract Rate of 30% = $0.75.  (TCEQ Docket No. 37280-R)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FORM OF PAYMENT: The utility will accept the following forms of payment:</w:t>
      </w:r>
    </w:p>
    <w:p w:rsidR="00C93DF6" w:rsidRPr="006842C8" w:rsidRDefault="00C93DF6" w:rsidP="00C93DF6">
      <w:pPr>
        <w:tabs>
          <w:tab w:val="left" w:pos="1800"/>
          <w:tab w:val="left" w:pos="3600"/>
        </w:tabs>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Cash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ab/>
        <w:t xml:space="preserve">Check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ab/>
        <w:t xml:space="preserve">Money Order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p>
    <w:p w:rsidR="00C93DF6" w:rsidRPr="006842C8" w:rsidRDefault="00C93DF6" w:rsidP="00C93DF6">
      <w:pPr>
        <w:autoSpaceDE w:val="0"/>
        <w:autoSpaceDN w:val="0"/>
        <w:adjustRightInd w:val="0"/>
        <w:spacing w:before="120" w:after="120" w:line="240" w:lineRule="auto"/>
        <w:ind w:left="72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REGULATORY ASSESSMENT</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1.0%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PUC RULES REQUIRE THE UTILITY TO COLLECT A FEE OF ONE PERCENT OF THE RETAIL MONTHLY BILL AND TO REMIT FEE TO THE TCEQ.</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6842C8">
        <w:rPr>
          <w:rFonts w:ascii="Times New Roman" w:eastAsia="Times New Roman" w:hAnsi="Times New Roman" w:cs="Times New Roman"/>
          <w:u w:val="single"/>
        </w:rPr>
        <w:t>Section 1.02 – Miscellaneous Fees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TAP FEE IS BASED ON THE AVERAGE OF THE UTILITY'S ACTUAL COST FOR MATERIALS AND LABOR FOR STANDARD RESIDENTIAL CONNECTION OF 5/8" METER PLUS UNIQUE COSTS AS PERMITTED BY PUC RULE AT COST.</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 (Unique costs)</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FOR EXAMPLE, A ROAD BORE FOR CUSTOMERS OUTSIDE OF SUBDIVISIONS OR RESIDENTIAL AREAS.</w:t>
      </w:r>
    </w:p>
    <w:p w:rsidR="00C93DF6" w:rsidRPr="006842C8"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 (LARGE METER)</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TAP FEE IS BASED ON THE UTILITY'S ACTUAL COST FOR MATERIALS AND LABOR FOR METERS LARGER THAN STANDARD 5/8" METERS.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lastRenderedPageBreak/>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3</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SECTION 1.0 -- RATE SCHEDULE (Continued)</w:t>
      </w:r>
    </w:p>
    <w:p w:rsidR="00C93DF6" w:rsidRPr="00660C2C" w:rsidRDefault="00C93DF6" w:rsidP="00C93DF6">
      <w:pPr>
        <w:tabs>
          <w:tab w:val="right" w:leader="dot" w:pos="936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METER RELOCATION FEE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Actual Relocation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THIS FEE MAY BE CHARGED IF A CUSTOMER REQUESTS RELOCATION OF AN EXISTING METER.</w:t>
      </w: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METER TEST FEE (actual cost of testing the meter up to)</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THIS FEE MAY BE CHARGED IF A CUSTOMER REQUESTS A SECOND METER TEST WITHIN A TWO-YEAR PERIOD AND THE TEST INDICATES THAT THE METER IS RECORDING ACCURATELY.</w:t>
      </w: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RECONNECTION FEE</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RECONNECT FEE WILL BE CHARGED BEFORE SERVICE CAN BE RESTORED TO A CUSTOMER WHO HAS BEEN DISCONNECTED FOR THE FOLLOWING REASONS:</w:t>
      </w:r>
    </w:p>
    <w:p w:rsidR="00C93DF6" w:rsidRPr="006842C8" w:rsidRDefault="00C93DF6" w:rsidP="00C93DF6">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u w:val="single"/>
        </w:rPr>
      </w:pPr>
      <w:r w:rsidRPr="006842C8">
        <w:rPr>
          <w:rFonts w:ascii="Times New Roman" w:eastAsia="Times New Roman" w:hAnsi="Times New Roman" w:cs="Times New Roman"/>
        </w:rPr>
        <w:t>a)  Non-payment of bill (Maximum $25.00)</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$25.00</w:t>
      </w:r>
    </w:p>
    <w:p w:rsidR="00C93DF6" w:rsidRPr="006842C8" w:rsidRDefault="00C93DF6" w:rsidP="00C93DF6">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sidRPr="006842C8">
        <w:rPr>
          <w:rFonts w:ascii="Times New Roman" w:eastAsia="Times New Roman" w:hAnsi="Times New Roman" w:cs="Times New Roman"/>
        </w:rPr>
        <w:t>b)  Customer's request</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$25.00</w:t>
      </w:r>
    </w:p>
    <w:p w:rsidR="00C93DF6" w:rsidRPr="006842C8" w:rsidRDefault="00C93DF6" w:rsidP="00C93DF6">
      <w:pPr>
        <w:autoSpaceDE w:val="0"/>
        <w:autoSpaceDN w:val="0"/>
        <w:adjustRightInd w:val="0"/>
        <w:spacing w:before="120" w:after="120" w:line="240" w:lineRule="auto"/>
        <w:ind w:firstLine="1080"/>
        <w:contextualSpacing/>
        <w:jc w:val="both"/>
        <w:rPr>
          <w:rFonts w:ascii="Times New Roman" w:eastAsia="Times New Roman" w:hAnsi="Times New Roman" w:cs="Times New Roman"/>
        </w:rPr>
      </w:pPr>
      <w:r w:rsidRPr="006842C8">
        <w:rPr>
          <w:rFonts w:ascii="Times New Roman" w:eastAsia="Times New Roman" w:hAnsi="Times New Roman" w:cs="Times New Roman"/>
        </w:rPr>
        <w:t>or other reasons listed under Section 2.0 of this tariff</w:t>
      </w:r>
    </w:p>
    <w:p w:rsidR="00C93DF6" w:rsidRPr="00660C2C" w:rsidRDefault="00C93DF6" w:rsidP="00C93DF6">
      <w:pPr>
        <w:tabs>
          <w:tab w:val="right" w:leader="dot" w:pos="936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TRANSFER FEE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TRANSFER FEE WILL BE CHARGED FOR CHANGING AN ACCOUNT NAME AT THE SAME SERVICE LOCATION WHEN THE SERVICE IS NOT DISCONNECTED.</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LATE CHARGE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10%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A ONE-TIME PENALTY MAY BE MADE ON DELINQUENT BILLS BUT MAY NOT BE APPLIED TO ANY BALANCE TO WHICH THE PENALTY WAS APPLIED IN A PREVIOUS BILLING.</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RETURNED CHECK CHARGE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CUSTOMER DEPOSIT RESIDENTIAL (Maximum $50)</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$50.00</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COMMERCIAL AND NON-RESIDENTIAL DEPOSIT</w:t>
      </w:r>
      <w:r w:rsidRPr="00660C2C">
        <w:rPr>
          <w:rFonts w:ascii="Times New Roman" w:eastAsia="Times New Roman" w:hAnsi="Times New Roman" w:cs="Times New Roman"/>
          <w:sz w:val="24"/>
          <w:szCs w:val="24"/>
        </w:rPr>
        <w:tab/>
      </w:r>
      <w:r w:rsidRPr="00922230">
        <w:rPr>
          <w:rFonts w:ascii="Times New Roman" w:eastAsia="Times New Roman" w:hAnsi="Times New Roman" w:cs="Times New Roman"/>
          <w:u w:val="single"/>
        </w:rPr>
        <w:t>1/6TH EST. ANNUAL BILL</w:t>
      </w:r>
    </w:p>
    <w:p w:rsidR="00C93DF6" w:rsidRPr="00660C2C"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GOVERNMENTAL TESTING, INSPECTION AND COSTS SURCHARGE CLAUSE:</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 xml:space="preserve">INCREASES IN INSPECTION FEES AND WATER TESTING COSTS IMPOSED BY STATE OR FEDERAL LAW MAY BE PASSED THROUGH AS AN ADJUSTMENT TO THE MONTHLY BASE RATE CHARGE UNDER THE TERMS AND CONDITIONS OF </w:t>
      </w:r>
      <w:r w:rsidRPr="00922230">
        <w:rPr>
          <w:rFonts w:ascii="Times New Roman" w:eastAsia="Times New Roman" w:hAnsi="Times New Roman" w:cs="Times New Roman"/>
          <w:sz w:val="18"/>
          <w:szCs w:val="18"/>
        </w:rPr>
        <w:t>[16 TAC 24.21(b)(2)(F)]</w:t>
      </w:r>
      <w:r>
        <w:rPr>
          <w:rFonts w:ascii="Times New Roman" w:eastAsia="Times New Roman" w:hAnsi="Times New Roman" w:cs="Times New Roman"/>
          <w:sz w:val="18"/>
          <w:szCs w:val="18"/>
        </w:rPr>
        <w:t xml:space="preserve"> </w:t>
      </w:r>
      <w:r w:rsidRPr="006842C8">
        <w:rPr>
          <w:rFonts w:ascii="Times New Roman" w:eastAsia="Times New Roman" w:hAnsi="Times New Roman" w:cs="Times New Roman"/>
          <w:sz w:val="18"/>
          <w:szCs w:val="18"/>
        </w:rPr>
        <w:t>AFTER NOTICE TO CUSTOMERS AND UPON WRITTEN APPROVAL BY THE PUC.</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LINE EXTENSION AND CONSTRUCTION CHARGES:</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REFER TO SECTION 2.12 SPECIFIC UTILITY SERVICE RULES AND SECTION 3.02 UTILITY SPECIFIC EXTENSION POLICY FOR TERMS, CONDITIONS, AND CHARGES.</w:t>
      </w: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Pr="00660C2C" w:rsidRDefault="00C93DF6" w:rsidP="00C93DF6">
      <w:pPr>
        <w:spacing w:after="0" w:line="240" w:lineRule="auto"/>
        <w:rPr>
          <w:rFonts w:ascii="Times New Roman" w:eastAsia="Times New Roman" w:hAnsi="Times New Roman" w:cs="Times New Roman"/>
          <w:sz w:val="24"/>
          <w:szCs w:val="24"/>
        </w:rPr>
      </w:pPr>
    </w:p>
    <w:p w:rsidR="00C93DF6" w:rsidRPr="00660C2C" w:rsidRDefault="00C93DF6" w:rsidP="00C93DF6">
      <w:pPr>
        <w:spacing w:after="0" w:line="240" w:lineRule="auto"/>
        <w:rPr>
          <w:rFonts w:ascii="Times New Roman" w:eastAsia="Times New Roman" w:hAnsi="Times New Roman" w:cs="Times New Roman"/>
          <w:sz w:val="24"/>
          <w:szCs w:val="24"/>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60C2C" w:rsidRDefault="00C93DF6" w:rsidP="00C93DF6">
      <w:pPr>
        <w:spacing w:after="0" w:line="240" w:lineRule="auto"/>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lastRenderedPageBreak/>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4</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922230"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SECTION 1.0 -- RATE SCHEDULE (Continued)</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rPr>
          <w:rFonts w:ascii="Times New Roman" w:eastAsia="Times New Roman" w:hAnsi="Times New Roman" w:cs="Times New Roman"/>
          <w:b/>
          <w:sz w:val="24"/>
          <w:szCs w:val="24"/>
          <w:u w:val="single"/>
        </w:rPr>
      </w:pPr>
      <w:r w:rsidRPr="00922230">
        <w:rPr>
          <w:rFonts w:ascii="Times New Roman" w:eastAsia="Times New Roman" w:hAnsi="Times New Roman" w:cs="Times New Roman"/>
          <w:b/>
          <w:sz w:val="24"/>
          <w:szCs w:val="24"/>
          <w:u w:val="single"/>
        </w:rPr>
        <w:t>PURCHASED WATER AND/OR DISTRICT FEE PASS THROUGH CLAUSE - ALL WATER SUBJECT TO FEE:</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Adjusted Gallonage Rated (AG) = G + [B/(1-L)]</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Where: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AG</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adjusted gallonage charge, rounded to the nearest one cent:</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G</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approved gallonage charge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left="1980" w:hanging="108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change in purchased water/district gallonage charge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L</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system average line loss for preceding 12 months not to exceed 0.15 (15%).</w:t>
      </w: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Cs/>
          <w:sz w:val="24"/>
          <w:szCs w:val="24"/>
        </w:rPr>
      </w:pPr>
      <w:r w:rsidRPr="00922230">
        <w:rPr>
          <w:rFonts w:ascii="Times New Roman" w:eastAsia="Times New Roman" w:hAnsi="Times New Roman" w:cs="Times New Roman"/>
          <w:bCs/>
          <w:sz w:val="24"/>
          <w:szCs w:val="24"/>
        </w:rPr>
        <w:t>If gallons are included in minimum bill you must also adjust your base rate and show your calculations.</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Cs/>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Adjusted Base Rate (ABR) = BR + [(BxN)/(1-L)]</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Where: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ABR</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adjusted base rate, rounded to nearest one cent;</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BR</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approved base rate charge;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change in fee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N</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no. of 1,000 gallons included in base rate (do not use zero);</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L</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water or sewer line loss for preceding 12 months, not to exceed 0.15 (15%)</w:t>
      </w: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spacing w:after="0" w:line="240" w:lineRule="auto"/>
        <w:rPr>
          <w:rFonts w:ascii="Times New Roman" w:eastAsia="Times New Roman" w:hAnsi="Times New Roman" w:cs="Times New Roman"/>
        </w:rPr>
      </w:pPr>
      <w:r w:rsidRPr="006842C8">
        <w:rPr>
          <w:rFonts w:ascii="Times New Roman" w:eastAsia="Times New Roman" w:hAnsi="Times New Roman" w:cs="Times New Roman"/>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5</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spacing w:after="0" w:line="240" w:lineRule="auto"/>
        <w:jc w:val="center"/>
        <w:rPr>
          <w:rFonts w:ascii="Times New Roman" w:eastAsia="Times New Roman" w:hAnsi="Times New Roman" w:cs="Times New Roman"/>
          <w:sz w:val="24"/>
          <w:szCs w:val="24"/>
        </w:rPr>
      </w:pPr>
      <w:bookmarkStart w:id="2" w:name="_Ref454181801"/>
      <w:r w:rsidRPr="006842C8">
        <w:rPr>
          <w:rFonts w:ascii="Times New Roman" w:eastAsia="Times New Roman" w:hAnsi="Times New Roman" w:cs="Times New Roman"/>
          <w:sz w:val="24"/>
          <w:szCs w:val="24"/>
        </w:rPr>
        <w:t>SECTION 2.0 - SERVICE RULES AND REGULATIONS</w:t>
      </w:r>
      <w:bookmarkEnd w:id="2"/>
    </w:p>
    <w:p w:rsidR="00C93DF6" w:rsidRPr="006842C8" w:rsidRDefault="00C93DF6" w:rsidP="00C93DF6">
      <w:pPr>
        <w:spacing w:after="0" w:line="240" w:lineRule="auto"/>
        <w:jc w:val="both"/>
        <w:rPr>
          <w:rFonts w:ascii="Times New Roman" w:eastAsia="Times New Roman" w:hAnsi="Times New Roman" w:cs="Times New Roman"/>
          <w:sz w:val="24"/>
          <w:szCs w:val="24"/>
        </w:rPr>
      </w:pPr>
    </w:p>
    <w:p w:rsidR="00C93DF6" w:rsidRPr="006842C8" w:rsidRDefault="00C93DF6" w:rsidP="00C93DF6">
      <w:pPr>
        <w:spacing w:after="0" w:line="240" w:lineRule="auto"/>
        <w:jc w:val="both"/>
        <w:rPr>
          <w:rFonts w:ascii="Times New Roman" w:eastAsia="Times New Roman" w:hAnsi="Times New Roman" w:cs="Times New Roman"/>
          <w:sz w:val="24"/>
          <w:szCs w:val="24"/>
        </w:rPr>
      </w:pPr>
      <w:r w:rsidRPr="006842C8">
        <w:rPr>
          <w:rFonts w:ascii="Times New Roman" w:eastAsia="Times New Roman" w:hAnsi="Times New Roman" w:cs="Times New Roman"/>
          <w:sz w:val="24"/>
          <w:szCs w:val="24"/>
        </w:rPr>
        <w:t xml:space="preserve">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2.01 - Application for Water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2.02 - Refusal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2.03 - Fees and Charges &amp; Easements Required Before Service Can Be Connected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Customer Deposits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Residential applicants 65 years of age or older may not be required to pay deposits unless the applicant has an outstanding account balance with the utility or another water or sewer utility which accrued within the last two years.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Nonresidential applicants who cannot establish credit to the satisfaction of the utility may be required to make a deposit that does not exceed an amount equivalent to one-sixth of the estimated annual billings.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1F31C3">
        <w:rPr>
          <w:rFonts w:ascii="Times New Roman" w:eastAsia="Times New Roman" w:hAnsi="Times New Roman" w:cs="Times New Roman"/>
          <w:sz w:val="24"/>
          <w:szCs w:val="20"/>
          <w:u w:val="single"/>
        </w:rPr>
        <w:t>Refund of deposit</w:t>
      </w:r>
      <w:r>
        <w:rPr>
          <w:rFonts w:ascii="Times New Roman" w:eastAsia="Times New Roman" w:hAnsi="Times New Roman" w:cs="Times New Roman"/>
          <w:sz w:val="24"/>
          <w:szCs w:val="20"/>
        </w:rPr>
        <w:t>.</w:t>
      </w:r>
      <w:r w:rsidRPr="006842C8">
        <w:rPr>
          <w:rFonts w:ascii="Times New Roman" w:eastAsia="Times New Roman" w:hAnsi="Times New Roman" w:cs="Times New Roman"/>
          <w:sz w:val="24"/>
          <w:szCs w:val="20"/>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6</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Tap or Reconnect Fees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Fees in addition to the regular tap fee may be charged if listed specifically in Section 1 to cover unique costs not normally incurred as permitted by </w:t>
      </w:r>
      <w:r>
        <w:rPr>
          <w:rFonts w:ascii="Times New Roman" w:eastAsia="Times New Roman" w:hAnsi="Times New Roman" w:cs="Times New Roman"/>
          <w:sz w:val="24"/>
          <w:szCs w:val="20"/>
        </w:rPr>
        <w:t>16 TAC §</w:t>
      </w:r>
      <w:r w:rsidRPr="006842C8">
        <w:rPr>
          <w:rFonts w:ascii="Times New Roman" w:eastAsia="Times New Roman" w:hAnsi="Times New Roman" w:cs="Times New Roman"/>
          <w:sz w:val="24"/>
          <w:szCs w:val="20"/>
        </w:rPr>
        <w:t xml:space="preserve"> 24.86(a)(1)(C). For example, a road bore for customers outside a subdivision or residential area could be considered a unique cost.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(C) Easement Requirement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2.04 - Utility Response to Applications for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Except for good cause where service has previously been provided, service will be reconnected within one working day after the applicant has met the requirements for reconnection.</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2.05 - Customer Responsibility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7</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2.06 - Customer Service Inspections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Texas Administrative Code (TAC) </w:t>
      </w:r>
      <w:r>
        <w:rPr>
          <w:rFonts w:ascii="Times New Roman" w:eastAsia="Times New Roman" w:hAnsi="Times New Roman" w:cs="Times New Roman"/>
          <w:sz w:val="24"/>
          <w:szCs w:val="20"/>
        </w:rPr>
        <w:t>§</w:t>
      </w:r>
      <w:r w:rsidRPr="006842C8">
        <w:rPr>
          <w:rFonts w:ascii="Times New Roman" w:eastAsia="Times New Roman" w:hAnsi="Times New Roman" w:cs="Times New Roman"/>
          <w:sz w:val="24"/>
          <w:szCs w:val="20"/>
        </w:rPr>
        <w:t xml:space="preserve"> 290.46(j). The utility is not required to perform these inspections for the applicant/customer, but will assist the applicant/customer in locating and obtaining the services of a certified inspector.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2.07 - Back Flow Prevention Devices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Pr>
          <w:rFonts w:ascii="Times New Roman" w:eastAsia="Times New Roman" w:hAnsi="Times New Roman" w:cs="Times New Roman"/>
          <w:sz w:val="24"/>
          <w:szCs w:val="20"/>
        </w:rPr>
        <w:t xml:space="preserve">30 </w:t>
      </w:r>
      <w:r w:rsidRPr="006842C8">
        <w:rPr>
          <w:rFonts w:ascii="Times New Roman" w:eastAsia="Times New Roman" w:hAnsi="Times New Roman" w:cs="Times New Roman"/>
          <w:sz w:val="24"/>
          <w:szCs w:val="20"/>
        </w:rPr>
        <w:t>TAC §</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 xml:space="preserve">290.47(i) Appendix I, Assessment of Hazards and Selection of Assemblies of the TCEQ Rules and Regulations for Public Water Systems.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At any residence or establishment where it has been determined by a customer service inspection, that there is no actual or potential contamination hazard, as referenced in 30 TAC §</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8</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2.08 - Access to Customer’s Premises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2.09 - Meter Requirements, Readings, and Testing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Meters will be read at monthly intervals and as nearly as possible on the corresponding day of each monthly meter reading period unless otherwise authorized by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9</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2.10 - Billing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Regular Billing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Late Fees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(C) Information on Bill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Each bill will provide all information required by the PUC Rules. For each of the systems it operates, the utility will maintain and note on the monthly bill a local or toll-free telephone number (or numbers) to which customers can direct questions about their utility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(D) Prorated Bills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service is interrupted or seriously impaired for 24 consecutive hours or more, the utility will prorate the monthly base bill in proportion to the time service was not available to reflect this loss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2.11- Payments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10</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2.12 - Service Disconnection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With Notice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service may be disconnected if the bill has not been paid in full by the date listed on the termination notice. The termination date must be at least 10 days after the notice is mailed or hand delivered.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Notice of termination must be a separate mailing or hand delivery in accordance with the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Without Notice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service may also be disconnected without notice for reasons as described in the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2.13 - Reconnection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personnel must be available during normal business hours to accept payments on the day service is disconnected and the following day unless service was disconnected at the customer's request or due to a hazardous condition.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Service will be reconnected within 36 hours after the past due bill, reconnect fees and any other outstanding charges are paid or the conditions which caused service to be disconnected are corrected.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2.14 - Service Interruptions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 xml:space="preserve">Commission in writing of any service interruptions affecting the entire system or any major division of the system lasting more than four hours. The notice will explain the cause of the interruptions. </w:t>
      </w:r>
    </w:p>
    <w:p w:rsidR="00C93DF6" w:rsidRPr="006842C8"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2.15 - Quality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rsidR="00C93DF6" w:rsidRDefault="00C93DF6" w:rsidP="00C93DF6">
      <w:pPr>
        <w:spacing w:after="0" w:line="240" w:lineRule="auto"/>
        <w:rPr>
          <w:rFonts w:ascii="Times New Roman" w:eastAsia="Times New Roman" w:hAnsi="Times New Roman" w:cs="Times New Roman"/>
          <w:sz w:val="24"/>
          <w:szCs w:val="20"/>
        </w:rPr>
      </w:pPr>
    </w:p>
    <w:p w:rsidR="00C93DF6" w:rsidRDefault="00C93DF6" w:rsidP="00C93DF6">
      <w:pPr>
        <w:spacing w:after="0" w:line="240" w:lineRule="auto"/>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Bailar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11</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dba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2.16 - Customer Complaints and Disputes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2.17 - Customer Liability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Customer shall be liable for any damage or injury to utility-owned property shown to be caused by the customer. </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242932">
        <w:rPr>
          <w:rFonts w:ascii="Times New Roman" w:eastAsia="Times New Roman" w:hAnsi="Times New Roman" w:cs="Times New Roman"/>
          <w:b/>
          <w:sz w:val="24"/>
          <w:szCs w:val="20"/>
        </w:rPr>
        <w:t>Docket No. 4</w:t>
      </w:r>
      <w:r w:rsidR="00003F11">
        <w:rPr>
          <w:rFonts w:ascii="Times New Roman" w:eastAsia="Times New Roman" w:hAnsi="Times New Roman" w:cs="Times New Roman"/>
          <w:b/>
          <w:sz w:val="24"/>
          <w:szCs w:val="20"/>
        </w:rPr>
        <w:t>8235</w:t>
      </w: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242932">
        <w:rPr>
          <w:rFonts w:ascii="Times New Roman" w:eastAsia="Times New Roman" w:hAnsi="Times New Roman" w:cs="Times New Roman"/>
          <w:sz w:val="24"/>
          <w:szCs w:val="20"/>
          <w:u w:val="single"/>
        </w:rPr>
        <w:br w:type="page"/>
      </w:r>
      <w:bookmarkStart w:id="3" w:name="_Ref454181814"/>
    </w:p>
    <w:p w:rsidR="00C93DF6" w:rsidRPr="00E5501A" w:rsidRDefault="00C93DF6" w:rsidP="00C93DF6">
      <w:pPr>
        <w:pStyle w:val="NoSpacing"/>
        <w:tabs>
          <w:tab w:val="right" w:pos="9532"/>
        </w:tabs>
        <w:rPr>
          <w:rFonts w:ascii="Times New Roman" w:hAnsi="Times New Roman" w:cs="Times New Roman"/>
          <w:sz w:val="24"/>
          <w:szCs w:val="24"/>
        </w:rPr>
      </w:pPr>
      <w:r w:rsidRPr="00E5501A">
        <w:rPr>
          <w:rFonts w:ascii="Times New Roman" w:hAnsi="Times New Roman" w:cs="Times New Roman"/>
          <w:sz w:val="24"/>
          <w:szCs w:val="24"/>
          <w:u w:val="single"/>
        </w:rPr>
        <w:t>Bailar Hospitality Services Company</w:t>
      </w:r>
      <w:r w:rsidRPr="00E5501A">
        <w:rPr>
          <w:rFonts w:ascii="Times New Roman" w:hAnsi="Times New Roman" w:cs="Times New Roman"/>
          <w:sz w:val="24"/>
          <w:szCs w:val="24"/>
        </w:rPr>
        <w:t xml:space="preserve"> </w:t>
      </w:r>
      <w:r w:rsidRPr="00E5501A">
        <w:rPr>
          <w:rFonts w:ascii="Times New Roman" w:hAnsi="Times New Roman" w:cs="Times New Roman"/>
          <w:sz w:val="24"/>
          <w:szCs w:val="24"/>
        </w:rPr>
        <w:tab/>
        <w:t>Water Tariff Page 12</w:t>
      </w: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dba Rankin Park Maintenance and Utilities Co. Inc.</w:t>
      </w:r>
    </w:p>
    <w:p w:rsidR="00C93DF6" w:rsidRPr="00E5501A" w:rsidRDefault="00C93DF6" w:rsidP="00C93DF6">
      <w:pPr>
        <w:pStyle w:val="NoSpacing"/>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SECTION 3.0--EXTENSION POLICY</w:t>
      </w:r>
      <w:bookmarkEnd w:id="3"/>
    </w:p>
    <w:p w:rsidR="00C93DF6" w:rsidRPr="00CC7F27" w:rsidRDefault="00C93DF6" w:rsidP="00C93DF6">
      <w:pPr>
        <w:pStyle w:val="NoSpacing"/>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3.01 - Standard Extension Requirements </w:t>
      </w:r>
    </w:p>
    <w:p w:rsidR="00C93DF6" w:rsidRPr="00CC7F27" w:rsidRDefault="00C93DF6" w:rsidP="00C93DF6">
      <w:pPr>
        <w:pStyle w:val="NoSpacing"/>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Line Extension and Construction Charges: No Contribution in Aid of Construction may be required of any customer except as provided for in this approved extension policy.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3.02 - Costs Utilities and Service Applicants Shall Bear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Unless an exception is granted by the PUC, the residential service applicant shall not be required to pay for costs of main extensions greater than 2" in diameter for water distribution and pressure wastewater collection lines and 6" in diameter for gravity wastewater lines. </w:t>
      </w:r>
    </w:p>
    <w:p w:rsidR="00C93DF6" w:rsidRPr="00CC7F27" w:rsidRDefault="00C93DF6" w:rsidP="00C93DF6">
      <w:pPr>
        <w:pStyle w:val="NoSpacing"/>
        <w:jc w:val="both"/>
        <w:rPr>
          <w:rFonts w:ascii="Times New Roman" w:hAnsi="Times New Roman" w:cs="Times New Roman"/>
          <w:sz w:val="24"/>
          <w:szCs w:val="24"/>
        </w:rPr>
      </w:pPr>
    </w:p>
    <w:p w:rsidR="00C93DF6"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w:t>
      </w:r>
      <w:r w:rsidR="00003F11">
        <w:rPr>
          <w:rFonts w:ascii="Times New Roman" w:hAnsi="Times New Roman" w:cs="Times New Roman"/>
          <w:b/>
          <w:sz w:val="24"/>
          <w:szCs w:val="24"/>
        </w:rPr>
        <w:t>8235</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E5501A" w:rsidRDefault="00C93DF6" w:rsidP="00C93DF6">
      <w:pPr>
        <w:pStyle w:val="NoSpacing"/>
        <w:tabs>
          <w:tab w:val="right" w:pos="9532"/>
        </w:tabs>
        <w:rPr>
          <w:rFonts w:ascii="Times New Roman" w:hAnsi="Times New Roman" w:cs="Times New Roman"/>
          <w:sz w:val="24"/>
          <w:szCs w:val="24"/>
          <w:u w:val="single"/>
        </w:rPr>
      </w:pPr>
      <w:r w:rsidRPr="00E5501A">
        <w:rPr>
          <w:rFonts w:ascii="Times New Roman" w:hAnsi="Times New Roman" w:cs="Times New Roman"/>
          <w:sz w:val="24"/>
          <w:szCs w:val="24"/>
          <w:u w:val="single"/>
        </w:rPr>
        <w:t xml:space="preserve">Bailar Hospitality Services Company </w:t>
      </w:r>
      <w:r w:rsidRPr="00E5501A">
        <w:rPr>
          <w:rFonts w:ascii="Times New Roman" w:hAnsi="Times New Roman" w:cs="Times New Roman"/>
          <w:sz w:val="24"/>
          <w:szCs w:val="24"/>
        </w:rPr>
        <w:tab/>
        <w:t>Water Tariff Page 13</w:t>
      </w:r>
    </w:p>
    <w:p w:rsidR="00C93DF6" w:rsidRPr="00E5501A" w:rsidRDefault="00C93DF6" w:rsidP="00C93DF6">
      <w:pPr>
        <w:pStyle w:val="NoSpacing"/>
        <w:tabs>
          <w:tab w:val="right" w:pos="9532"/>
        </w:tabs>
        <w:rPr>
          <w:rFonts w:ascii="Times New Roman" w:hAnsi="Times New Roman" w:cs="Times New Roman"/>
          <w:sz w:val="24"/>
          <w:szCs w:val="24"/>
          <w:u w:val="single"/>
        </w:rPr>
      </w:pPr>
      <w:r w:rsidRPr="00E5501A">
        <w:rPr>
          <w:rFonts w:ascii="Times New Roman" w:hAnsi="Times New Roman" w:cs="Times New Roman"/>
          <w:sz w:val="24"/>
          <w:szCs w:val="24"/>
          <w:u w:val="single"/>
        </w:rPr>
        <w:t>dba Rankin Park Maintenance and Utilities Co. Inc.</w:t>
      </w:r>
    </w:p>
    <w:p w:rsidR="00C93DF6" w:rsidRPr="00E5501A" w:rsidRDefault="00C93DF6" w:rsidP="00C93DF6">
      <w:pPr>
        <w:pStyle w:val="NoSpacing"/>
        <w:tabs>
          <w:tab w:val="right" w:pos="9532"/>
        </w:tabs>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rPr>
          <w:rFonts w:ascii="Times New Roman" w:hAnsi="Times New Roman" w:cs="Times New Roman"/>
          <w:sz w:val="24"/>
          <w:szCs w:val="24"/>
        </w:rPr>
      </w:pPr>
    </w:p>
    <w:p w:rsidR="00C93DF6" w:rsidRPr="00CC7F27" w:rsidRDefault="00C93DF6" w:rsidP="00C93DF6">
      <w:pPr>
        <w:pStyle w:val="NoSpacing"/>
        <w:jc w:val="center"/>
        <w:rPr>
          <w:rFonts w:ascii="Times New Roman" w:hAnsi="Times New Roman" w:cs="Times New Roman"/>
          <w:sz w:val="24"/>
          <w:szCs w:val="24"/>
        </w:rPr>
      </w:pPr>
      <w:r w:rsidRPr="00CC7F27">
        <w:rPr>
          <w:rFonts w:ascii="Times New Roman" w:hAnsi="Times New Roman" w:cs="Times New Roman"/>
          <w:sz w:val="24"/>
          <w:szCs w:val="24"/>
        </w:rPr>
        <w:t>SECTION 3.0--EXTENSION POLICY (continued)</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Exceptions may be granted by the PUC if: </w:t>
      </w:r>
    </w:p>
    <w:p w:rsidR="00C93DF6" w:rsidRPr="00E5501A" w:rsidRDefault="00C93DF6" w:rsidP="00C93DF6">
      <w:pPr>
        <w:pStyle w:val="NoSpacing"/>
        <w:ind w:left="360"/>
        <w:jc w:val="both"/>
        <w:rPr>
          <w:rFonts w:ascii="Times New Roman" w:hAnsi="Times New Roman" w:cs="Times New Roman"/>
          <w:sz w:val="24"/>
          <w:szCs w:val="24"/>
        </w:rPr>
      </w:pPr>
      <w:r w:rsidRPr="00E5501A">
        <w:rPr>
          <w:rFonts w:ascii="Times New Roman" w:hAnsi="Times New Roman" w:cs="Times New Roman"/>
          <w:sz w:val="24"/>
          <w:szCs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rsidR="00C93DF6" w:rsidRPr="00E5501A" w:rsidRDefault="00C93DF6" w:rsidP="00C93DF6">
      <w:pPr>
        <w:pStyle w:val="NoSpacing"/>
        <w:ind w:left="360"/>
        <w:jc w:val="both"/>
        <w:rPr>
          <w:rFonts w:ascii="Times New Roman" w:hAnsi="Times New Roman" w:cs="Times New Roman"/>
          <w:sz w:val="24"/>
          <w:szCs w:val="24"/>
        </w:rPr>
      </w:pPr>
      <w:r w:rsidRPr="00E5501A">
        <w:rPr>
          <w:rFonts w:ascii="Times New Roman" w:hAnsi="Times New Roman" w:cs="Times New Roman"/>
          <w:sz w:val="24"/>
          <w:szCs w:val="24"/>
        </w:rPr>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93DF6" w:rsidRPr="00E5501A"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3.03 - Contributions in Aid of Construction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C93DF6"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w:t>
      </w:r>
      <w:r w:rsidR="00003F11">
        <w:rPr>
          <w:rFonts w:ascii="Times New Roman" w:hAnsi="Times New Roman" w:cs="Times New Roman"/>
          <w:b/>
          <w:sz w:val="24"/>
          <w:szCs w:val="24"/>
        </w:rPr>
        <w:t>8235</w:t>
      </w:r>
    </w:p>
    <w:p w:rsidR="00C93DF6" w:rsidRPr="006842C8" w:rsidRDefault="00C93DF6" w:rsidP="00C93DF6">
      <w:pPr>
        <w:pStyle w:val="NoSpacing"/>
      </w:pPr>
      <w:r w:rsidRPr="006842C8">
        <w:br w:type="page"/>
      </w:r>
    </w:p>
    <w:p w:rsidR="00C93DF6" w:rsidRPr="00E5501A" w:rsidRDefault="00C93DF6" w:rsidP="00C93DF6">
      <w:pPr>
        <w:pStyle w:val="NoSpacing"/>
        <w:tabs>
          <w:tab w:val="right" w:pos="9532"/>
        </w:tabs>
        <w:rPr>
          <w:rFonts w:ascii="Times New Roman" w:hAnsi="Times New Roman" w:cs="Times New Roman"/>
          <w:sz w:val="24"/>
          <w:szCs w:val="24"/>
        </w:rPr>
      </w:pPr>
      <w:r w:rsidRPr="00E5501A">
        <w:rPr>
          <w:rFonts w:ascii="Times New Roman" w:hAnsi="Times New Roman" w:cs="Times New Roman"/>
          <w:sz w:val="24"/>
          <w:szCs w:val="24"/>
          <w:u w:val="single"/>
        </w:rPr>
        <w:t>Bailar Hospitality Services Company</w:t>
      </w:r>
      <w:r w:rsidR="005E2E08">
        <w:rPr>
          <w:rFonts w:ascii="Times New Roman" w:hAnsi="Times New Roman" w:cs="Times New Roman"/>
          <w:sz w:val="24"/>
          <w:szCs w:val="24"/>
        </w:rPr>
        <w:t xml:space="preserve"> </w:t>
      </w:r>
      <w:r w:rsidR="005E2E08">
        <w:rPr>
          <w:rFonts w:ascii="Times New Roman" w:hAnsi="Times New Roman" w:cs="Times New Roman"/>
          <w:sz w:val="24"/>
          <w:szCs w:val="24"/>
        </w:rPr>
        <w:tab/>
        <w:t>Water Tariff Page 14</w:t>
      </w:r>
    </w:p>
    <w:p w:rsidR="00C93DF6" w:rsidRPr="00E5501A" w:rsidRDefault="00C93DF6" w:rsidP="00C93DF6">
      <w:pPr>
        <w:pStyle w:val="NoSpacing"/>
        <w:tabs>
          <w:tab w:val="right" w:pos="9532"/>
        </w:tabs>
        <w:rPr>
          <w:rFonts w:ascii="Times New Roman" w:hAnsi="Times New Roman" w:cs="Times New Roman"/>
          <w:sz w:val="24"/>
          <w:szCs w:val="24"/>
          <w:u w:val="single"/>
        </w:rPr>
      </w:pPr>
      <w:r w:rsidRPr="00E5501A">
        <w:rPr>
          <w:rFonts w:ascii="Times New Roman" w:hAnsi="Times New Roman" w:cs="Times New Roman"/>
          <w:sz w:val="24"/>
          <w:szCs w:val="24"/>
          <w:u w:val="single"/>
        </w:rPr>
        <w:t>dba Rankin Park Maintenance and Utilities Co. Inc.</w:t>
      </w:r>
    </w:p>
    <w:p w:rsidR="00C93DF6" w:rsidRPr="00E5501A" w:rsidRDefault="00C93DF6" w:rsidP="00C93DF6">
      <w:pPr>
        <w:pStyle w:val="NoSpacing"/>
        <w:tabs>
          <w:tab w:val="right" w:pos="9532"/>
        </w:tabs>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jc w:val="center"/>
        <w:rPr>
          <w:rFonts w:ascii="Times New Roman" w:hAnsi="Times New Roman" w:cs="Times New Roman"/>
          <w:sz w:val="24"/>
          <w:szCs w:val="24"/>
        </w:rPr>
      </w:pPr>
      <w:r w:rsidRPr="00CC7F27">
        <w:rPr>
          <w:rFonts w:ascii="Times New Roman" w:hAnsi="Times New Roman" w:cs="Times New Roman"/>
          <w:sz w:val="24"/>
          <w:szCs w:val="24"/>
        </w:rPr>
        <w:t>SECTION 3.0--EXTENSION POLICY (continued)</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Any service extension to a subdivision (recorded or unrecorded) may be subject to the provisions and restrictions of </w:t>
      </w:r>
      <w:r>
        <w:rPr>
          <w:rFonts w:ascii="Times New Roman" w:hAnsi="Times New Roman" w:cs="Times New Roman"/>
          <w:sz w:val="24"/>
          <w:szCs w:val="24"/>
        </w:rPr>
        <w:t>16 TAC §</w:t>
      </w:r>
      <w:r w:rsidRPr="00CC7F27">
        <w:rPr>
          <w:rFonts w:ascii="Times New Roman" w:hAnsi="Times New Roman" w:cs="Times New Roman"/>
          <w:sz w:val="24"/>
          <w:szCs w:val="24"/>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rFonts w:ascii="Times New Roman" w:hAnsi="Times New Roman" w:cs="Times New Roman"/>
          <w:sz w:val="24"/>
          <w:szCs w:val="24"/>
        </w:rPr>
        <w:t>16 TAC §</w:t>
      </w:r>
      <w:r w:rsidRPr="00CC7F27">
        <w:rPr>
          <w:rFonts w:ascii="Times New Roman" w:hAnsi="Times New Roman" w:cs="Times New Roman"/>
          <w:sz w:val="24"/>
          <w:szCs w:val="24"/>
        </w:rPr>
        <w:t xml:space="preserve"> 24.85(e)(3), for purposes of this section, commercial, industrial, and wholesale customers shall be treated as developers. </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tabs>
          <w:tab w:val="right" w:pos="9532"/>
        </w:tabs>
        <w:rPr>
          <w:rFonts w:ascii="Times New Roman" w:hAnsi="Times New Roman" w:cs="Times New Roman"/>
          <w:sz w:val="24"/>
          <w:szCs w:val="24"/>
        </w:rPr>
      </w:pPr>
      <w:r w:rsidRPr="00CC7F27">
        <w:rPr>
          <w:rFonts w:ascii="Times New Roman" w:hAnsi="Times New Roman" w:cs="Times New Roman"/>
          <w:sz w:val="24"/>
          <w:szCs w:val="24"/>
        </w:rPr>
        <w:t xml:space="preserve">A utility may only charge a developer standby fees for unrecovered costs of facilities committed to a developer’s property under the following circumstances: </w:t>
      </w:r>
    </w:p>
    <w:p w:rsidR="00C93DF6" w:rsidRPr="00CC7F27" w:rsidRDefault="00C93DF6" w:rsidP="00C93DF6">
      <w:pPr>
        <w:pStyle w:val="NoSpacing"/>
        <w:numPr>
          <w:ilvl w:val="0"/>
          <w:numId w:val="2"/>
        </w:numPr>
        <w:jc w:val="both"/>
        <w:rPr>
          <w:rFonts w:ascii="Times New Roman" w:hAnsi="Times New Roman" w:cs="Times New Roman"/>
          <w:sz w:val="24"/>
          <w:szCs w:val="24"/>
        </w:rPr>
      </w:pPr>
      <w:r w:rsidRPr="00CC7F27">
        <w:rPr>
          <w:rFonts w:ascii="Times New Roman" w:hAnsi="Times New Roman" w:cs="Times New Roman"/>
          <w:sz w:val="24"/>
          <w:szCs w:val="24"/>
        </w:rPr>
        <w:t xml:space="preserve">Under a contract and only in accordance with the terms of the contract; or </w:t>
      </w:r>
    </w:p>
    <w:p w:rsidR="00C93DF6" w:rsidRPr="00CC7F27" w:rsidRDefault="00C93DF6" w:rsidP="00C93DF6">
      <w:pPr>
        <w:pStyle w:val="NoSpacing"/>
        <w:numPr>
          <w:ilvl w:val="0"/>
          <w:numId w:val="2"/>
        </w:numPr>
        <w:jc w:val="both"/>
        <w:rPr>
          <w:rFonts w:ascii="Times New Roman" w:hAnsi="Times New Roman" w:cs="Times New Roman"/>
          <w:sz w:val="24"/>
          <w:szCs w:val="24"/>
        </w:rPr>
      </w:pPr>
      <w:r w:rsidRPr="00CC7F27">
        <w:rPr>
          <w:rFonts w:ascii="Times New Roman" w:hAnsi="Times New Roman" w:cs="Times New Roman"/>
          <w:sz w:val="24"/>
          <w:szCs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Pr>
          <w:rFonts w:ascii="Times New Roman" w:hAnsi="Times New Roman" w:cs="Times New Roman"/>
          <w:sz w:val="24"/>
          <w:szCs w:val="24"/>
        </w:rPr>
        <w:t>C</w:t>
      </w:r>
      <w:r w:rsidRPr="00CC7F27">
        <w:rPr>
          <w:rFonts w:ascii="Times New Roman" w:hAnsi="Times New Roman" w:cs="Times New Roman"/>
          <w:sz w:val="24"/>
          <w:szCs w:val="24"/>
        </w:rPr>
        <w:t xml:space="preserve">ommission. </w:t>
      </w:r>
    </w:p>
    <w:p w:rsidR="00C93DF6" w:rsidRPr="00CC7F27" w:rsidRDefault="00C93DF6" w:rsidP="00C93DF6">
      <w:pPr>
        <w:pStyle w:val="NoSpacing"/>
        <w:numPr>
          <w:ilvl w:val="0"/>
          <w:numId w:val="2"/>
        </w:numPr>
        <w:jc w:val="both"/>
        <w:rPr>
          <w:rFonts w:ascii="Times New Roman" w:hAnsi="Times New Roman" w:cs="Times New Roman"/>
          <w:sz w:val="24"/>
          <w:szCs w:val="24"/>
        </w:rPr>
      </w:pPr>
      <w:r w:rsidRPr="00CC7F27">
        <w:rPr>
          <w:rFonts w:ascii="Times New Roman" w:hAnsi="Times New Roman" w:cs="Times New Roman"/>
          <w:sz w:val="24"/>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3.04 - Appealing Connection Costs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3.05 - Applying for Service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93DF6"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w:t>
      </w:r>
      <w:r w:rsidR="00003F11">
        <w:rPr>
          <w:rFonts w:ascii="Times New Roman" w:hAnsi="Times New Roman" w:cs="Times New Roman"/>
          <w:b/>
          <w:sz w:val="24"/>
          <w:szCs w:val="24"/>
        </w:rPr>
        <w:t>8235</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E5501A" w:rsidRDefault="00C93DF6" w:rsidP="00C93DF6">
      <w:pPr>
        <w:pStyle w:val="NoSpacing"/>
        <w:tabs>
          <w:tab w:val="right" w:pos="9532"/>
        </w:tabs>
        <w:rPr>
          <w:rFonts w:ascii="Times New Roman" w:hAnsi="Times New Roman" w:cs="Times New Roman"/>
          <w:sz w:val="24"/>
          <w:szCs w:val="24"/>
        </w:rPr>
      </w:pPr>
      <w:r w:rsidRPr="00E5501A">
        <w:rPr>
          <w:rFonts w:ascii="Times New Roman" w:hAnsi="Times New Roman" w:cs="Times New Roman"/>
          <w:sz w:val="24"/>
          <w:szCs w:val="24"/>
          <w:u w:val="single"/>
        </w:rPr>
        <w:t>Bailar Hospitality Services Company</w:t>
      </w:r>
      <w:r w:rsidRPr="00E5501A">
        <w:rPr>
          <w:rFonts w:ascii="Times New Roman" w:hAnsi="Times New Roman" w:cs="Times New Roman"/>
          <w:sz w:val="24"/>
          <w:szCs w:val="24"/>
        </w:rPr>
        <w:t xml:space="preserve"> </w:t>
      </w:r>
      <w:r w:rsidRPr="00E5501A">
        <w:rPr>
          <w:rFonts w:ascii="Times New Roman" w:hAnsi="Times New Roman" w:cs="Times New Roman"/>
          <w:sz w:val="24"/>
          <w:szCs w:val="24"/>
        </w:rPr>
        <w:tab/>
        <w:t>Water Tariff Page 1</w:t>
      </w:r>
      <w:r w:rsidR="005E2E08">
        <w:rPr>
          <w:rFonts w:ascii="Times New Roman" w:hAnsi="Times New Roman" w:cs="Times New Roman"/>
          <w:sz w:val="24"/>
          <w:szCs w:val="24"/>
        </w:rPr>
        <w:t>5</w:t>
      </w: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dba Rankin Park Maintenance and Utilities Co. Inc.</w:t>
      </w:r>
    </w:p>
    <w:p w:rsidR="00C93DF6" w:rsidRPr="00E5501A" w:rsidRDefault="00C93DF6" w:rsidP="00C93DF6">
      <w:pPr>
        <w:pStyle w:val="NoSpacing"/>
        <w:jc w:val="both"/>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SECTION 3.0--EXTENSION POLICY (continued)</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 xml:space="preserve">Section 3.06 - Qualified Service Applicant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 xml:space="preserve">Section 3.07 - Developer Requirements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b/>
          <w:sz w:val="24"/>
          <w:szCs w:val="24"/>
        </w:rPr>
      </w:pPr>
      <w:r w:rsidRPr="00E5501A">
        <w:rPr>
          <w:rFonts w:ascii="Times New Roman" w:hAnsi="Times New Roman" w:cs="Times New Roman"/>
          <w:b/>
          <w:sz w:val="24"/>
          <w:szCs w:val="24"/>
        </w:rPr>
        <w:t>Docket No. 4</w:t>
      </w:r>
      <w:r w:rsidR="00003F11">
        <w:rPr>
          <w:rFonts w:ascii="Times New Roman" w:hAnsi="Times New Roman" w:cs="Times New Roman"/>
          <w:b/>
          <w:sz w:val="24"/>
          <w:szCs w:val="24"/>
        </w:rPr>
        <w:t>8235</w:t>
      </w:r>
    </w:p>
    <w:p w:rsidR="00C93DF6" w:rsidRPr="00E5501A" w:rsidRDefault="00C93DF6" w:rsidP="00C93DF6">
      <w:pPr>
        <w:pStyle w:val="NoSpacing"/>
        <w:rPr>
          <w:rFonts w:ascii="Times New Roman" w:hAnsi="Times New Roman" w:cs="Times New Roman"/>
          <w:sz w:val="24"/>
          <w:szCs w:val="24"/>
        </w:rPr>
      </w:pPr>
      <w:r w:rsidRPr="00E5501A">
        <w:rPr>
          <w:rFonts w:ascii="Times New Roman" w:hAnsi="Times New Roman" w:cs="Times New Roman"/>
          <w:sz w:val="24"/>
          <w:szCs w:val="24"/>
        </w:rPr>
        <w:br w:type="page"/>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APPENDIX A – DROUGHT CONTINGENCY PLAN</w:t>
      </w: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(This page incorporates by reference the utility’s Draught Contingency Plan, as approved and periodically amended by the Texas Commission on Environmental Quality.)</w:t>
      </w:r>
    </w:p>
    <w:p w:rsidR="00C93DF6" w:rsidRDefault="00C93DF6" w:rsidP="00C93DF6">
      <w:pPr>
        <w:rPr>
          <w:rFonts w:ascii="Times New Roman" w:hAnsi="Times New Roman" w:cs="Times New Roman"/>
          <w:sz w:val="24"/>
          <w:szCs w:val="24"/>
        </w:rPr>
      </w:pPr>
      <w:r>
        <w:rPr>
          <w:rFonts w:ascii="Times New Roman" w:hAnsi="Times New Roman" w:cs="Times New Roman"/>
          <w:sz w:val="24"/>
          <w:szCs w:val="24"/>
        </w:rPr>
        <w:br w:type="page"/>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 xml:space="preserve">APPENDIX </w:t>
      </w:r>
      <w:r>
        <w:rPr>
          <w:rFonts w:ascii="Times New Roman" w:hAnsi="Times New Roman" w:cs="Times New Roman"/>
          <w:sz w:val="23"/>
          <w:szCs w:val="23"/>
        </w:rPr>
        <w:t>B</w:t>
      </w:r>
      <w:r w:rsidRPr="00351A35">
        <w:rPr>
          <w:rFonts w:ascii="Times New Roman" w:hAnsi="Times New Roman" w:cs="Times New Roman"/>
          <w:sz w:val="23"/>
          <w:szCs w:val="23"/>
        </w:rPr>
        <w:t xml:space="preserve"> -- SAMPLE SERVICE AGREEMENT</w:t>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From TCEQ Rules, 30 TAC Chapter 290.47(b), Appendix B</w:t>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SERVICE AGREEMENT</w:t>
      </w:r>
    </w:p>
    <w:p w:rsidR="00C93DF6" w:rsidRPr="00351A35" w:rsidRDefault="00C93DF6" w:rsidP="00C93DF6">
      <w:pPr>
        <w:pStyle w:val="NoSpacing"/>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w:t>
      </w:r>
      <w:r w:rsidRPr="00351A35">
        <w:rPr>
          <w:rFonts w:ascii="Times New Roman" w:hAnsi="Times New Roman" w:cs="Times New Roman"/>
          <w:sz w:val="23"/>
          <w:szCs w:val="23"/>
        </w:rPr>
        <w:tab/>
        <w:t xml:space="preserve">PURPOSE. The &lt;Utility Name&gt;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&lt;Utility Name&gt; will begin service. In addition, when service to an existing connection has been suspended or terminated, the sewer system will not re-establish service unless it has a signed copy of this agreement. </w:t>
      </w: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w:t>
      </w:r>
      <w:r w:rsidRPr="00351A35">
        <w:rPr>
          <w:rFonts w:ascii="Times New Roman" w:hAnsi="Times New Roman" w:cs="Times New Roman"/>
          <w:sz w:val="23"/>
          <w:szCs w:val="23"/>
        </w:rPr>
        <w:tab/>
        <w:t xml:space="preserve">RESTRICTIONS. The following unacceptable practices are prohibited by State regulations.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No connection which allows water to be returned to the public drinking water supply is permitted.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 xml:space="preserve">No pipe or pipe fitting which contains more than 8.0% lead may be used for the installation or repair of plumbing at any connection which provides water for human use.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E.</w:t>
      </w:r>
      <w:r w:rsidRPr="00351A35">
        <w:rPr>
          <w:rFonts w:ascii="Times New Roman" w:hAnsi="Times New Roman" w:cs="Times New Roman"/>
          <w:sz w:val="23"/>
          <w:szCs w:val="23"/>
        </w:rPr>
        <w:tab/>
        <w:t xml:space="preserve">No solder or flux which contains more than 0.2% lead can be used for the installation or repair of plumbing at any connection which provides water for human use. </w:t>
      </w:r>
    </w:p>
    <w:p w:rsidR="00C93DF6" w:rsidRPr="00351A35" w:rsidRDefault="00C93DF6" w:rsidP="00C93DF6">
      <w:pPr>
        <w:pStyle w:val="NoSpacing"/>
        <w:ind w:left="72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III.</w:t>
      </w:r>
      <w:r w:rsidRPr="00351A35">
        <w:rPr>
          <w:rFonts w:ascii="Times New Roman" w:hAnsi="Times New Roman" w:cs="Times New Roman"/>
          <w:sz w:val="23"/>
          <w:szCs w:val="23"/>
        </w:rPr>
        <w:tab/>
        <w:t xml:space="preserve">SERVICE AGREEMENT. The following are the terms of the service agreement between the NAME OF SEWER SYSTEM (the Sewer System) and NAME OF CUSTOMER (the Customer).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The Sewer System will maintain a copy of this agreement as long as the Customer and/or the premises are connected to the Sewer System.</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The Sewer System shall notify the Customer in writing of any cross-connection or other potential contamination hazard which has been identified during the initial inspection or the periodic reinspection.</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The Customer shall immediately remove or adequately isolate any potential cross-connections or other potential contamination hazards on his premises.</w:t>
      </w:r>
    </w:p>
    <w:p w:rsidR="00C93DF6" w:rsidRPr="00351A35" w:rsidRDefault="00C93DF6" w:rsidP="00C93DF6">
      <w:pPr>
        <w:pStyle w:val="NoSpacing"/>
        <w:ind w:left="72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IV.</w:t>
      </w:r>
      <w:r w:rsidRPr="00351A35">
        <w:rPr>
          <w:rFonts w:ascii="Times New Roman" w:hAnsi="Times New Roman" w:cs="Times New Roman"/>
          <w:sz w:val="23"/>
          <w:szCs w:val="23"/>
        </w:rPr>
        <w:tab/>
        <w:t>The Customer shall, at his expense, properly install, test, and maintain any backflow prevention device required by the Sewer System. Copies of all testing and maintenance records shall be provided to the Sewer System.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C93DF6" w:rsidRDefault="00C93DF6" w:rsidP="00C93DF6">
      <w:pPr>
        <w:pStyle w:val="NoSpacing"/>
        <w:jc w:val="both"/>
        <w:rPr>
          <w:rFonts w:ascii="Times New Roman" w:hAnsi="Times New Roman" w:cs="Times New Roman"/>
          <w:sz w:val="23"/>
          <w:szCs w:val="23"/>
        </w:rPr>
      </w:pPr>
    </w:p>
    <w:p w:rsidR="00C93DF6" w:rsidRDefault="00C93DF6" w:rsidP="00C93DF6">
      <w:pPr>
        <w:pStyle w:val="NoSpacing"/>
        <w:jc w:val="both"/>
        <w:rPr>
          <w:rFonts w:ascii="Times New Roman" w:hAnsi="Times New Roman" w:cs="Times New Roman"/>
          <w:sz w:val="23"/>
          <w:szCs w:val="23"/>
        </w:rPr>
      </w:pPr>
    </w:p>
    <w:p w:rsidR="00C93DF6" w:rsidRPr="00351A35" w:rsidRDefault="00C93DF6" w:rsidP="00C93DF6">
      <w:pPr>
        <w:pStyle w:val="NoSpacing"/>
        <w:jc w:val="both"/>
        <w:rPr>
          <w:rFonts w:ascii="Times New Roman" w:hAnsi="Times New Roman" w:cs="Times New Roman"/>
          <w:sz w:val="23"/>
          <w:szCs w:val="23"/>
        </w:rPr>
      </w:pPr>
    </w:p>
    <w:p w:rsidR="00C93DF6" w:rsidRPr="00351A35" w:rsidRDefault="00C93DF6" w:rsidP="00C93DF6">
      <w:pPr>
        <w:pStyle w:val="NoSpacing"/>
        <w:jc w:val="both"/>
        <w:rPr>
          <w:rFonts w:ascii="Times New Roman" w:hAnsi="Times New Roman" w:cs="Times New Roman"/>
          <w:sz w:val="23"/>
          <w:szCs w:val="23"/>
        </w:rPr>
      </w:pPr>
      <w:r w:rsidRPr="00351A35">
        <w:rPr>
          <w:rFonts w:ascii="Times New Roman" w:hAnsi="Times New Roman" w:cs="Times New Roman"/>
          <w:sz w:val="23"/>
          <w:szCs w:val="23"/>
        </w:rPr>
        <w:t>____________________________________________     _________________________________</w:t>
      </w:r>
    </w:p>
    <w:p w:rsidR="00700338" w:rsidRPr="00C93DF6" w:rsidRDefault="00C93DF6" w:rsidP="00C93DF6">
      <w:pPr>
        <w:pStyle w:val="NoSpacing"/>
        <w:jc w:val="both"/>
        <w:rPr>
          <w:rFonts w:ascii="Times New Roman" w:hAnsi="Times New Roman" w:cs="Times New Roman"/>
          <w:sz w:val="23"/>
          <w:szCs w:val="23"/>
        </w:rPr>
      </w:pPr>
      <w:r w:rsidRPr="00351A35">
        <w:rPr>
          <w:rFonts w:ascii="Times New Roman" w:hAnsi="Times New Roman" w:cs="Times New Roman"/>
          <w:sz w:val="23"/>
          <w:szCs w:val="23"/>
        </w:rPr>
        <w:t>Customer’s Signature</w:t>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t xml:space="preserve"> Date</w:t>
      </w:r>
    </w:p>
    <w:sectPr w:rsidR="00700338" w:rsidRPr="00C93DF6" w:rsidSect="007768F0">
      <w:headerReference w:type="even" r:id="rId8"/>
      <w:headerReference w:type="default" r:id="rId9"/>
      <w:footerReference w:type="even" r:id="rId10"/>
      <w:footerReference w:type="default" r:id="rId11"/>
      <w:headerReference w:type="first" r:id="rId12"/>
      <w:footerReference w:type="first" r:id="rId13"/>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6CF" w:rsidRDefault="009A36CF" w:rsidP="009A36CF">
      <w:pPr>
        <w:spacing w:after="0" w:line="240" w:lineRule="auto"/>
      </w:pPr>
      <w:r>
        <w:separator/>
      </w:r>
    </w:p>
  </w:endnote>
  <w:endnote w:type="continuationSeparator" w:id="0">
    <w:p w:rsidR="009A36CF" w:rsidRDefault="009A36CF" w:rsidP="009A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6CF" w:rsidRDefault="009A36CF" w:rsidP="009A36CF">
      <w:pPr>
        <w:spacing w:after="0" w:line="240" w:lineRule="auto"/>
      </w:pPr>
      <w:r>
        <w:separator/>
      </w:r>
    </w:p>
  </w:footnote>
  <w:footnote w:type="continuationSeparator" w:id="0">
    <w:p w:rsidR="009A36CF" w:rsidRDefault="009A36CF" w:rsidP="009A3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05D" w:rsidRDefault="00A250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03610"/>
    <w:multiLevelType w:val="hybridMultilevel"/>
    <w:tmpl w:val="5C8E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A53AC"/>
    <w:multiLevelType w:val="hybridMultilevel"/>
    <w:tmpl w:val="1562D7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2C8"/>
    <w:rsid w:val="00003F11"/>
    <w:rsid w:val="00030E6C"/>
    <w:rsid w:val="0005165E"/>
    <w:rsid w:val="000B4C8A"/>
    <w:rsid w:val="001F31C3"/>
    <w:rsid w:val="00242932"/>
    <w:rsid w:val="003F75F9"/>
    <w:rsid w:val="0043294F"/>
    <w:rsid w:val="005E2E08"/>
    <w:rsid w:val="00660C2C"/>
    <w:rsid w:val="006842C8"/>
    <w:rsid w:val="00700338"/>
    <w:rsid w:val="00725352"/>
    <w:rsid w:val="008B4B8C"/>
    <w:rsid w:val="00922230"/>
    <w:rsid w:val="009A36CF"/>
    <w:rsid w:val="00A2505D"/>
    <w:rsid w:val="00AB0FFE"/>
    <w:rsid w:val="00B51883"/>
    <w:rsid w:val="00C93DF6"/>
    <w:rsid w:val="00CC7F27"/>
    <w:rsid w:val="00D10DF0"/>
    <w:rsid w:val="00E5501A"/>
    <w:rsid w:val="00EF7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D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2C8"/>
  </w:style>
  <w:style w:type="paragraph" w:styleId="Footer">
    <w:name w:val="footer"/>
    <w:basedOn w:val="Normal"/>
    <w:link w:val="FooterChar"/>
    <w:uiPriority w:val="99"/>
    <w:unhideWhenUsed/>
    <w:rsid w:val="009A36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36CF"/>
  </w:style>
  <w:style w:type="paragraph" w:styleId="NoSpacing">
    <w:name w:val="No Spacing"/>
    <w:uiPriority w:val="1"/>
    <w:qFormat/>
    <w:rsid w:val="00E550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6375</Words>
  <Characters>36343</Characters>
  <Application>Microsoft Office Word</Application>
  <DocSecurity>0</DocSecurity>
  <Lines>302</Lines>
  <Paragraphs>85</Paragraphs>
  <ScaleCrop>false</ScaleCrop>
  <Company/>
  <LinksUpToDate>false</LinksUpToDate>
  <CharactersWithSpaces>42633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2018-05-04T19:17:00Z</dcterms:created>
  <dcterms:modified xsi:type="dcterms:W3CDTF">2018-05-04T19:17:00Z</dcterms:modified>
</cp:coreProperties>
</file>